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20" w:rsidRPr="00732C57" w:rsidRDefault="009D5D20" w:rsidP="009D5D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32C57">
        <w:rPr>
          <w:rFonts w:ascii="Arial" w:hAnsi="Arial" w:cs="Arial"/>
          <w:sz w:val="22"/>
          <w:szCs w:val="22"/>
        </w:rPr>
        <w:t xml:space="preserve">In 2008 the Premier engaged Mr Peter Kenny to undertake a review of the Queensland Wild Dog Strategy and the Memorandum of Understanding for the management of wild dogs inside the wild dog barrier and check fences. </w:t>
      </w:r>
      <w:r>
        <w:t xml:space="preserve"> </w:t>
      </w:r>
    </w:p>
    <w:p w:rsidR="009D5D20" w:rsidRPr="00732C57" w:rsidRDefault="009D5D20" w:rsidP="009D5D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22 recommendations arising from this review have now been considered by the Department of Employment, Economic Development and Innovation. The Department </w:t>
      </w:r>
      <w:r w:rsidRPr="00732C57">
        <w:rPr>
          <w:rFonts w:ascii="Arial" w:hAnsi="Arial" w:cs="Arial"/>
          <w:sz w:val="22"/>
          <w:szCs w:val="22"/>
        </w:rPr>
        <w:t>supports or supports in principle 15 of the recommendations.  The remainder of the recommendations are not supported at this time</w:t>
      </w:r>
      <w:r>
        <w:rPr>
          <w:rFonts w:ascii="Arial" w:hAnsi="Arial" w:cs="Arial"/>
          <w:sz w:val="22"/>
          <w:szCs w:val="22"/>
        </w:rPr>
        <w:t xml:space="preserve"> (as per the Attachment)</w:t>
      </w:r>
      <w:r w:rsidRPr="00732C57">
        <w:rPr>
          <w:rFonts w:ascii="Arial" w:hAnsi="Arial" w:cs="Arial"/>
          <w:sz w:val="22"/>
          <w:szCs w:val="22"/>
        </w:rPr>
        <w:t>.</w:t>
      </w:r>
      <w:r w:rsidRPr="004B3ADA">
        <w:t xml:space="preserve">  </w:t>
      </w:r>
    </w:p>
    <w:p w:rsidR="009D5D20" w:rsidRDefault="009D5D20" w:rsidP="009D5D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Biosecurity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Queensland</w:t>
        </w:r>
      </w:smartTag>
      <w:r>
        <w:rPr>
          <w:rFonts w:ascii="Arial" w:hAnsi="Arial" w:cs="Arial"/>
          <w:sz w:val="22"/>
          <w:szCs w:val="22"/>
        </w:rPr>
        <w:t xml:space="preserve">, within the Department, has identified several initiatives which will be phased in over the next few years, to improve the management of wild dogs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. </w:t>
      </w:r>
    </w:p>
    <w:p w:rsidR="009D5D20" w:rsidRPr="00402405" w:rsidRDefault="009D5D20" w:rsidP="009D5D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02405">
        <w:rPr>
          <w:rFonts w:ascii="Arial" w:hAnsi="Arial" w:cs="Arial"/>
          <w:sz w:val="22"/>
          <w:szCs w:val="22"/>
        </w:rPr>
        <w:t xml:space="preserve">Wild dogs are Class 2 pest animals under the </w:t>
      </w:r>
      <w:r w:rsidRPr="001D3D8A">
        <w:rPr>
          <w:rFonts w:ascii="Arial" w:hAnsi="Arial" w:cs="Arial"/>
          <w:i/>
          <w:sz w:val="22"/>
          <w:szCs w:val="22"/>
        </w:rPr>
        <w:t>Land Protection (</w:t>
      </w:r>
      <w:smartTag w:uri="urn:schemas-microsoft-com:office:smarttags" w:element="place">
        <w:r w:rsidRPr="001D3D8A">
          <w:rPr>
            <w:rFonts w:ascii="Arial" w:hAnsi="Arial" w:cs="Arial"/>
            <w:i/>
            <w:sz w:val="22"/>
            <w:szCs w:val="22"/>
          </w:rPr>
          <w:t>Pest</w:t>
        </w:r>
      </w:smartTag>
      <w:r w:rsidRPr="001D3D8A">
        <w:rPr>
          <w:rFonts w:ascii="Arial" w:hAnsi="Arial" w:cs="Arial"/>
          <w:i/>
          <w:sz w:val="22"/>
          <w:szCs w:val="22"/>
        </w:rPr>
        <w:t xml:space="preserve"> and </w:t>
      </w:r>
      <w:smartTag w:uri="urn:schemas-microsoft-com:office:smarttags" w:element="Street">
        <w:smartTag w:uri="urn:schemas-microsoft-com:office:smarttags" w:element="address">
          <w:r w:rsidRPr="001D3D8A">
            <w:rPr>
              <w:rFonts w:ascii="Arial" w:hAnsi="Arial" w:cs="Arial"/>
              <w:i/>
              <w:sz w:val="22"/>
              <w:szCs w:val="22"/>
            </w:rPr>
            <w:t>Stock Route</w:t>
          </w:r>
        </w:smartTag>
      </w:smartTag>
      <w:r w:rsidRPr="001D3D8A">
        <w:rPr>
          <w:rFonts w:ascii="Arial" w:hAnsi="Arial" w:cs="Arial"/>
          <w:i/>
          <w:sz w:val="22"/>
          <w:szCs w:val="22"/>
        </w:rPr>
        <w:t xml:space="preserve"> Management) Act 2002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02405">
        <w:rPr>
          <w:rFonts w:ascii="Arial" w:hAnsi="Arial" w:cs="Arial"/>
          <w:sz w:val="22"/>
          <w:szCs w:val="22"/>
        </w:rPr>
        <w:t>meaning that landowners are responsible for taking reasonable measures to control pest animals on their land.  Nevertheless, wild dog management is a shared responsibility between the state government, local government, industry, the community and landholders.  Experience shows that successful programs rely on the active participation and commitment of all participants.</w:t>
      </w:r>
    </w:p>
    <w:p w:rsidR="009D5D20" w:rsidRPr="00732C57" w:rsidRDefault="009D5D20" w:rsidP="009D5D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02405">
        <w:rPr>
          <w:rFonts w:ascii="Arial" w:hAnsi="Arial" w:cs="Arial"/>
          <w:sz w:val="22"/>
          <w:szCs w:val="22"/>
        </w:rPr>
        <w:t>To bring the key players together, it is proposed that a Queensland Wild Dog Advisory Committee be formed to oversee the implementation of the wild dog strategy in Queensland to ensure the statewide effort wild dogs is maintained.  A senior biosecurity officer will be appointed to ensure statewide effort of wild dogs is maintained.</w:t>
      </w:r>
      <w:r>
        <w:rPr>
          <w:rFonts w:ascii="Arial" w:hAnsi="Arial" w:cs="Arial"/>
          <w:sz w:val="22"/>
          <w:szCs w:val="22"/>
        </w:rPr>
        <w:t xml:space="preserve"> Other initiatives will include an integrated communication plan to enhance community engagement on the issue and reprioritising wild dog research.</w:t>
      </w:r>
    </w:p>
    <w:p w:rsidR="009D5D20" w:rsidRPr="00726D8F" w:rsidRDefault="009D5D20" w:rsidP="009D5D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26D8F">
        <w:rPr>
          <w:rFonts w:ascii="Arial" w:hAnsi="Arial" w:cs="Arial"/>
          <w:sz w:val="22"/>
          <w:szCs w:val="22"/>
        </w:rPr>
        <w:t xml:space="preserve">Cabinet </w:t>
      </w:r>
      <w:r>
        <w:rPr>
          <w:rFonts w:ascii="Arial" w:hAnsi="Arial" w:cs="Arial"/>
          <w:sz w:val="22"/>
          <w:szCs w:val="22"/>
        </w:rPr>
        <w:t>has endorsed</w:t>
      </w:r>
      <w:r w:rsidRPr="00726D8F">
        <w:rPr>
          <w:rFonts w:ascii="Arial" w:hAnsi="Arial" w:cs="Arial"/>
          <w:sz w:val="22"/>
          <w:szCs w:val="22"/>
        </w:rPr>
        <w:t xml:space="preserve"> the initiatives that Biosecurity Queensland propose to implement, in collaboration with local governments and stakeholders, to enhance the management of wild dogs in </w:t>
      </w:r>
      <w:smartTag w:uri="urn:schemas-microsoft-com:office:smarttags" w:element="place">
        <w:smartTag w:uri="urn:schemas-microsoft-com:office:smarttags" w:element="State">
          <w:r w:rsidRPr="00726D8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726D8F">
        <w:rPr>
          <w:rFonts w:ascii="Arial" w:hAnsi="Arial" w:cs="Arial"/>
          <w:sz w:val="22"/>
          <w:szCs w:val="22"/>
        </w:rPr>
        <w:t xml:space="preserve">.  </w:t>
      </w:r>
    </w:p>
    <w:p w:rsidR="009D5D20" w:rsidRPr="00C07656" w:rsidRDefault="009D5D20" w:rsidP="00581FD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D5D20" w:rsidRPr="00C07656" w:rsidRDefault="009D5D20" w:rsidP="009D5D20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3657E3" w:rsidRDefault="0020474C" w:rsidP="00581FDB">
      <w:pPr>
        <w:numPr>
          <w:ilvl w:val="0"/>
          <w:numId w:val="2"/>
        </w:numPr>
        <w:spacing w:before="120"/>
        <w:ind w:left="811"/>
        <w:jc w:val="both"/>
      </w:pPr>
      <w:hyperlink r:id="rId7" w:history="1">
        <w:r w:rsidR="00F24FE9" w:rsidRPr="00581FDB">
          <w:rPr>
            <w:rStyle w:val="Hyperlink"/>
            <w:rFonts w:ascii="Arial" w:hAnsi="Arial" w:cs="Arial"/>
            <w:sz w:val="22"/>
            <w:szCs w:val="22"/>
          </w:rPr>
          <w:t xml:space="preserve">Summary of </w:t>
        </w:r>
        <w:r w:rsidR="000D0AFA" w:rsidRPr="00581FDB">
          <w:rPr>
            <w:rStyle w:val="Hyperlink"/>
            <w:rFonts w:ascii="Arial" w:hAnsi="Arial" w:cs="Arial"/>
            <w:sz w:val="22"/>
            <w:szCs w:val="22"/>
          </w:rPr>
          <w:t xml:space="preserve">the Queensland Wild Dog Strategy </w:t>
        </w:r>
        <w:r w:rsidR="009D5D20" w:rsidRPr="00581FDB">
          <w:rPr>
            <w:rStyle w:val="Hyperlink"/>
            <w:rFonts w:ascii="Arial" w:hAnsi="Arial" w:cs="Arial"/>
            <w:sz w:val="22"/>
            <w:szCs w:val="22"/>
          </w:rPr>
          <w:t xml:space="preserve">Review </w:t>
        </w:r>
        <w:r w:rsidR="000D0AFA" w:rsidRPr="00581FDB">
          <w:rPr>
            <w:rStyle w:val="Hyperlink"/>
            <w:rFonts w:ascii="Arial" w:hAnsi="Arial" w:cs="Arial"/>
            <w:sz w:val="22"/>
            <w:szCs w:val="22"/>
          </w:rPr>
          <w:t xml:space="preserve">Recommendations </w:t>
        </w:r>
        <w:r w:rsidR="009D5D20" w:rsidRPr="00581FDB">
          <w:rPr>
            <w:rStyle w:val="Hyperlink"/>
            <w:rFonts w:ascii="Arial" w:hAnsi="Arial" w:cs="Arial"/>
            <w:sz w:val="22"/>
            <w:szCs w:val="22"/>
          </w:rPr>
          <w:t xml:space="preserve">and </w:t>
        </w:r>
        <w:r w:rsidR="00F24FE9" w:rsidRPr="00581FDB">
          <w:rPr>
            <w:rStyle w:val="Hyperlink"/>
            <w:rFonts w:ascii="Arial" w:hAnsi="Arial" w:cs="Arial"/>
            <w:sz w:val="22"/>
            <w:szCs w:val="22"/>
          </w:rPr>
          <w:t xml:space="preserve">Government </w:t>
        </w:r>
        <w:r w:rsidR="009D5D20" w:rsidRPr="00581FDB">
          <w:rPr>
            <w:rStyle w:val="Hyperlink"/>
            <w:rFonts w:ascii="Arial" w:hAnsi="Arial" w:cs="Arial"/>
            <w:sz w:val="22"/>
            <w:szCs w:val="22"/>
          </w:rPr>
          <w:t>response</w:t>
        </w:r>
      </w:hyperlink>
    </w:p>
    <w:sectPr w:rsidR="003657E3" w:rsidSect="00CD29D5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C2" w:rsidRDefault="007075C2">
      <w:r>
        <w:separator/>
      </w:r>
    </w:p>
  </w:endnote>
  <w:endnote w:type="continuationSeparator" w:id="0">
    <w:p w:rsidR="007075C2" w:rsidRDefault="0070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36" w:rsidRPr="001141E1" w:rsidRDefault="00946536" w:rsidP="00CD29D5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C2" w:rsidRDefault="007075C2">
      <w:r>
        <w:separator/>
      </w:r>
    </w:p>
  </w:footnote>
  <w:footnote w:type="continuationSeparator" w:id="0">
    <w:p w:rsidR="007075C2" w:rsidRDefault="0070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36" w:rsidRPr="000400F9" w:rsidRDefault="00BE3414" w:rsidP="00CD29D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536">
      <w:rPr>
        <w:rFonts w:ascii="Arial" w:hAnsi="Arial" w:cs="Arial"/>
        <w:b/>
        <w:sz w:val="22"/>
        <w:szCs w:val="22"/>
        <w:u w:val="single"/>
      </w:rPr>
      <w:t>Xxxx</w:t>
    </w:r>
    <w:r w:rsidR="00946536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946536">
      <w:rPr>
        <w:rFonts w:ascii="Arial" w:hAnsi="Arial" w:cs="Arial"/>
        <w:b/>
        <w:sz w:val="22"/>
        <w:szCs w:val="22"/>
        <w:u w:val="single"/>
      </w:rPr>
      <w:t>month year</w:t>
    </w:r>
  </w:p>
  <w:p w:rsidR="00946536" w:rsidRDefault="00946536" w:rsidP="00CD29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946536" w:rsidRDefault="00946536" w:rsidP="00CD29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946536" w:rsidRPr="00F10DF9" w:rsidRDefault="00946536" w:rsidP="00CD29D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36" w:rsidRPr="000C576D" w:rsidRDefault="00946536" w:rsidP="00CD29D5">
    <w:pPr>
      <w:pStyle w:val="Header"/>
      <w:ind w:firstLine="2880"/>
      <w:jc w:val="right"/>
      <w:rPr>
        <w:rFonts w:ascii="Arial" w:hAnsi="Arial" w:cs="Arial"/>
        <w:b/>
        <w:sz w:val="22"/>
        <w:szCs w:val="22"/>
      </w:rPr>
    </w:pPr>
  </w:p>
  <w:p w:rsidR="00946536" w:rsidRDefault="00BE3414" w:rsidP="00CD29D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536" w:rsidRPr="000400F9">
      <w:rPr>
        <w:rFonts w:ascii="Arial" w:hAnsi="Arial" w:cs="Arial"/>
        <w:b/>
        <w:sz w:val="22"/>
        <w:szCs w:val="22"/>
        <w:u w:val="single"/>
      </w:rPr>
      <w:t xml:space="preserve"> </w:t>
    </w:r>
    <w:r w:rsidR="00946536">
      <w:rPr>
        <w:rFonts w:ascii="Arial" w:hAnsi="Arial" w:cs="Arial"/>
        <w:b/>
        <w:sz w:val="22"/>
        <w:szCs w:val="22"/>
        <w:u w:val="single"/>
      </w:rPr>
      <w:t xml:space="preserve">Cabinet </w:t>
    </w:r>
    <w:r w:rsidR="00946536" w:rsidRPr="000400F9">
      <w:rPr>
        <w:rFonts w:ascii="Arial" w:hAnsi="Arial" w:cs="Arial"/>
        <w:b/>
        <w:sz w:val="22"/>
        <w:szCs w:val="22"/>
        <w:u w:val="single"/>
      </w:rPr>
      <w:t xml:space="preserve">– </w:t>
    </w:r>
    <w:r w:rsidR="00946536">
      <w:rPr>
        <w:rFonts w:ascii="Arial" w:hAnsi="Arial" w:cs="Arial"/>
        <w:b/>
        <w:sz w:val="22"/>
        <w:szCs w:val="22"/>
        <w:u w:val="single"/>
      </w:rPr>
      <w:t>April 2009</w:t>
    </w:r>
  </w:p>
  <w:p w:rsidR="00946536" w:rsidRDefault="00946536" w:rsidP="00CD29D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946536" w:rsidRDefault="00946536" w:rsidP="00CD29D5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Management of Wild Dogs in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946536" w:rsidRDefault="00946536" w:rsidP="00CD29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Primary Industries, Fisheries and Rural and Regional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946536" w:rsidRPr="00F10DF9" w:rsidRDefault="00946536" w:rsidP="00CD29D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0C09000F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0"/>
    <w:rsid w:val="000705E1"/>
    <w:rsid w:val="000D0AFA"/>
    <w:rsid w:val="0020474C"/>
    <w:rsid w:val="00256F2C"/>
    <w:rsid w:val="0027658B"/>
    <w:rsid w:val="002B2AA9"/>
    <w:rsid w:val="00363E5A"/>
    <w:rsid w:val="003657E3"/>
    <w:rsid w:val="00370553"/>
    <w:rsid w:val="00476535"/>
    <w:rsid w:val="00581FDB"/>
    <w:rsid w:val="005F552C"/>
    <w:rsid w:val="007075C2"/>
    <w:rsid w:val="007D1BFB"/>
    <w:rsid w:val="00895713"/>
    <w:rsid w:val="00913D9E"/>
    <w:rsid w:val="00946536"/>
    <w:rsid w:val="009A72FA"/>
    <w:rsid w:val="009D5D20"/>
    <w:rsid w:val="00AE0867"/>
    <w:rsid w:val="00B257C6"/>
    <w:rsid w:val="00BE3414"/>
    <w:rsid w:val="00C35823"/>
    <w:rsid w:val="00CC6101"/>
    <w:rsid w:val="00CD29D5"/>
    <w:rsid w:val="00D3607A"/>
    <w:rsid w:val="00DD37F0"/>
    <w:rsid w:val="00E24AAB"/>
    <w:rsid w:val="00F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D20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5D20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9D5D2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A72FA"/>
    <w:rPr>
      <w:color w:val="0000FF"/>
      <w:u w:val="single"/>
    </w:rPr>
  </w:style>
  <w:style w:type="character" w:styleId="FollowedHyperlink">
    <w:name w:val="FollowedHyperlink"/>
    <w:basedOn w:val="DefaultParagraphFont"/>
    <w:rsid w:val="00256F2C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Wild%20Dogs%20Attachmen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>https://www.cabinet.qld.gov.au/documents/2009/Apr/Wild Dogs/</HyperlinkBase>
  <HLinks>
    <vt:vector size="6" baseType="variant"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Attachments/Wild Dogs Attachment.doc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Wild animals,Dogs,Environmental Protection</cp:keywords>
  <dc:description/>
  <cp:lastModifiedBy/>
  <cp:revision>2</cp:revision>
  <cp:lastPrinted>2009-05-19T06:42:00Z</cp:lastPrinted>
  <dcterms:created xsi:type="dcterms:W3CDTF">2017-10-24T21:58:00Z</dcterms:created>
  <dcterms:modified xsi:type="dcterms:W3CDTF">2018-03-06T00:55:00Z</dcterms:modified>
  <cp:category>Environmental_Protection</cp:category>
</cp:coreProperties>
</file>